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видеороликов рекламно-информационного характера)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видеороликов рекламно-информационного характера)</w:t>
      </w:r>
    </w:p>
    <w:p w14:paraId="49143D9C" w14:textId="45619248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B85B34">
        <w:rPr>
          <w:b/>
          <w:bCs/>
          <w:color w:val="212529"/>
        </w:rPr>
        <w:t>05</w:t>
      </w:r>
      <w:r w:rsidRPr="00734F44">
        <w:rPr>
          <w:b/>
          <w:bCs/>
          <w:color w:val="212529"/>
        </w:rPr>
        <w:t>.</w:t>
      </w:r>
      <w:r w:rsidR="000A4515" w:rsidRPr="00734F44">
        <w:rPr>
          <w:b/>
          <w:bCs/>
          <w:color w:val="212529"/>
        </w:rPr>
        <w:t>1</w:t>
      </w:r>
      <w:r w:rsidR="00B85B34">
        <w:rPr>
          <w:b/>
          <w:bCs/>
          <w:color w:val="212529"/>
        </w:rPr>
        <w:t>2</w:t>
      </w:r>
      <w:r w:rsidRPr="00734F44">
        <w:rPr>
          <w:b/>
          <w:bCs/>
          <w:color w:val="212529"/>
        </w:rPr>
        <w:t>.2021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671DC655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 xml:space="preserve">Количество услуг: производство </w:t>
      </w:r>
      <w:r w:rsidR="00B85B34">
        <w:rPr>
          <w:color w:val="212529"/>
        </w:rPr>
        <w:t>5</w:t>
      </w:r>
      <w:r w:rsidR="00734F44" w:rsidRPr="00734F44">
        <w:rPr>
          <w:color w:val="212529"/>
        </w:rPr>
        <w:t xml:space="preserve"> (</w:t>
      </w:r>
      <w:r w:rsidR="00B85B34">
        <w:rPr>
          <w:color w:val="212529"/>
        </w:rPr>
        <w:t>пять</w:t>
      </w:r>
      <w:r w:rsidR="00734F44" w:rsidRPr="00734F44">
        <w:rPr>
          <w:color w:val="212529"/>
        </w:rPr>
        <w:t xml:space="preserve"> видеороликов) для </w:t>
      </w:r>
      <w:r w:rsidR="00B85B34">
        <w:rPr>
          <w:color w:val="212529"/>
        </w:rPr>
        <w:t>5</w:t>
      </w:r>
      <w:r w:rsidR="00734F44" w:rsidRPr="00734F44">
        <w:rPr>
          <w:color w:val="212529"/>
        </w:rPr>
        <w:t xml:space="preserve">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5EF0015A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В рамках оказания услуг Исполнитель обязан для каждого из </w:t>
      </w:r>
      <w:r w:rsidR="00B85B34">
        <w:rPr>
          <w:color w:val="212529"/>
        </w:rPr>
        <w:t>5</w:t>
      </w:r>
      <w:r w:rsidRPr="00734F44">
        <w:rPr>
          <w:color w:val="212529"/>
        </w:rPr>
        <w:t xml:space="preserve"> (</w:t>
      </w:r>
      <w:r w:rsidR="00B85B34">
        <w:rPr>
          <w:color w:val="212529"/>
        </w:rPr>
        <w:t>пяти</w:t>
      </w:r>
      <w:r w:rsidRPr="00734F44">
        <w:rPr>
          <w:color w:val="212529"/>
        </w:rPr>
        <w:t>) 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согласовать с Заказчиком информационные материалы, используемые при создании видеоролика;</w:t>
      </w:r>
    </w:p>
    <w:p w14:paraId="28561DFB" w14:textId="7940F154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 xml:space="preserve">− изготовить видеоролик продолжительностью не менее 90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  <w:u w:val="single"/>
        </w:rPr>
        <w:t>Общие требования к видеоматериалу:</w:t>
      </w:r>
    </w:p>
    <w:p w14:paraId="614F439E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Дрожание камеры не допустимо.</w:t>
      </w:r>
    </w:p>
    <w:p w14:paraId="0CE38A9B" w14:textId="0FDBE5C4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3B73486B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</w:t>
      </w:r>
      <w:r w:rsidR="00B85B34">
        <w:rPr>
          <w:b/>
          <w:bCs/>
          <w:color w:val="212529"/>
        </w:rPr>
        <w:t>18</w:t>
      </w:r>
      <w:r w:rsidRPr="00734F44">
        <w:rPr>
          <w:b/>
          <w:bCs/>
          <w:color w:val="212529"/>
        </w:rPr>
        <w:t xml:space="preserve"> </w:t>
      </w:r>
      <w:r w:rsidR="00B85B34">
        <w:rPr>
          <w:b/>
          <w:bCs/>
          <w:color w:val="212529"/>
        </w:rPr>
        <w:t>октября</w:t>
      </w:r>
      <w:r w:rsidRPr="00734F44">
        <w:rPr>
          <w:b/>
          <w:bCs/>
          <w:color w:val="212529"/>
        </w:rPr>
        <w:t xml:space="preserve"> 2021 года.</w:t>
      </w:r>
    </w:p>
    <w:p w14:paraId="6F3DDB8D" w14:textId="79A6C8C6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534875" w:rsidRPr="000436B7">
          <w:rPr>
            <w:rStyle w:val="a4"/>
          </w:rPr>
          <w:t>ciss34@</w:t>
        </w:r>
        <w:r w:rsidR="00534875" w:rsidRPr="000436B7">
          <w:rPr>
            <w:rStyle w:val="a4"/>
            <w:lang w:val="en-US"/>
          </w:rPr>
          <w:t>volganet</w:t>
        </w:r>
        <w:r w:rsidR="00534875" w:rsidRPr="000436B7">
          <w:rPr>
            <w:rStyle w:val="a4"/>
          </w:rPr>
          <w:t>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A4515"/>
    <w:rsid w:val="00244980"/>
    <w:rsid w:val="00352553"/>
    <w:rsid w:val="00534875"/>
    <w:rsid w:val="00734F44"/>
    <w:rsid w:val="00B85B34"/>
    <w:rsid w:val="00C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2021-08-25T13:23:00Z</dcterms:created>
  <dcterms:modified xsi:type="dcterms:W3CDTF">2021-10-15T06:01:00Z</dcterms:modified>
</cp:coreProperties>
</file>